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EF" w:rsidRPr="00032FE8" w:rsidRDefault="00122EEF" w:rsidP="00122EEF">
      <w:pPr>
        <w:jc w:val="center"/>
        <w:rPr>
          <w:sz w:val="28"/>
          <w:szCs w:val="28"/>
        </w:rPr>
      </w:pPr>
      <w:r w:rsidRPr="00032FE8">
        <w:rPr>
          <w:sz w:val="28"/>
          <w:szCs w:val="28"/>
        </w:rPr>
        <w:t>Пояснительная записка</w:t>
      </w:r>
    </w:p>
    <w:p w:rsidR="00122EEF" w:rsidRPr="00801CC7" w:rsidRDefault="00122EEF" w:rsidP="00122EEF">
      <w:pPr>
        <w:jc w:val="both"/>
      </w:pPr>
    </w:p>
    <w:p w:rsidR="00122EEF" w:rsidRPr="00122EEF" w:rsidRDefault="00122EEF" w:rsidP="00122EEF">
      <w:pPr>
        <w:jc w:val="both"/>
      </w:pPr>
      <w:r w:rsidRPr="00801CC7">
        <w:t xml:space="preserve">       </w:t>
      </w:r>
      <w:r>
        <w:t xml:space="preserve"> </w:t>
      </w:r>
      <w:r w:rsidRPr="004C7101">
        <w:t xml:space="preserve">Данная рабочая программа составлена на основе стандарта основного общего образования по географии (базовый уровень) </w:t>
      </w:r>
      <w:smartTag w:uri="urn:schemas-microsoft-com:office:smarttags" w:element="metricconverter">
        <w:smartTagPr>
          <w:attr w:name="ProductID" w:val="2004 г"/>
        </w:smartTagPr>
        <w:r w:rsidRPr="004C7101">
          <w:t>2004 г</w:t>
        </w:r>
      </w:smartTag>
      <w:r w:rsidRPr="004C7101">
        <w:t xml:space="preserve">.; </w:t>
      </w:r>
      <w:r>
        <w:t>примерной программы для основного общего образования по географии. Сборник нормативных документов География М., «Просвещение», 2012 г. и учебника  « Экономическая и социальная география  мира. Базовый уровень</w:t>
      </w:r>
      <w:proofErr w:type="gramStart"/>
      <w:r>
        <w:t xml:space="preserve">.», </w:t>
      </w:r>
      <w:proofErr w:type="gramEnd"/>
      <w:r>
        <w:t xml:space="preserve">10-11 класс, 2 часть, Е.М. </w:t>
      </w:r>
      <w:proofErr w:type="spellStart"/>
      <w:r>
        <w:t>Домогацких</w:t>
      </w:r>
      <w:proofErr w:type="spellEnd"/>
      <w:r>
        <w:t xml:space="preserve">, Н.И. Алексеевский, Москва, «Русское слово», 2017г. </w:t>
      </w:r>
      <w:r w:rsidRPr="00684FFA">
        <w:t>Курс географии «Экономическая и социальная география мира»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размещение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 Этот курс обобщает географические знания, полученные учащимися в основной школе, углубляет и систематизирует их.</w:t>
      </w:r>
      <w:r w:rsidRPr="00801CC7">
        <w:t xml:space="preserve">  </w:t>
      </w:r>
    </w:p>
    <w:p w:rsidR="00122EEF" w:rsidRDefault="00122EEF" w:rsidP="00122EEF">
      <w:pPr>
        <w:jc w:val="both"/>
      </w:pPr>
      <w:r w:rsidRPr="004E07F9">
        <w:t xml:space="preserve">     </w:t>
      </w:r>
      <w:r>
        <w:t>Весь курс рассчитан на 68</w:t>
      </w:r>
      <w:r w:rsidRPr="00684FFA">
        <w:t xml:space="preserve"> часов при 2-х часовом преподавании предмета, либо изучается в 10 и 11 классах при 1-часовом преподавании в неделю. Учебным планом школы предусмотрено изучение предмета в 10 и 11 классах. </w:t>
      </w:r>
      <w:r>
        <w:t xml:space="preserve">В </w:t>
      </w:r>
      <w:r w:rsidRPr="00684FFA">
        <w:t xml:space="preserve">10 классе </w:t>
      </w:r>
      <w:r>
        <w:t xml:space="preserve">была изучена </w:t>
      </w:r>
      <w:r w:rsidRPr="00684FFA">
        <w:t xml:space="preserve"> 1 часть: «Общая характеристика мира», которая в 11 классе будет расширена и дополнена за счет региональной характеристики.</w:t>
      </w:r>
      <w:r>
        <w:t xml:space="preserve">       </w:t>
      </w:r>
    </w:p>
    <w:p w:rsidR="00122EEF" w:rsidRPr="001E1CF0" w:rsidRDefault="00122EEF" w:rsidP="00122EEF">
      <w:pPr>
        <w:pStyle w:val="a3"/>
        <w:rPr>
          <w:rFonts w:ascii="Tahoma" w:hAnsi="Tahoma" w:cs="Tahoma"/>
          <w:color w:val="000000"/>
          <w:sz w:val="18"/>
          <w:szCs w:val="18"/>
        </w:rPr>
      </w:pPr>
      <w:r w:rsidRPr="001E1CF0">
        <w:rPr>
          <w:bCs/>
          <w:color w:val="000000"/>
        </w:rPr>
        <w:t>Изучение географии в 11классе направлено на достижение следующих основных целей:</w:t>
      </w:r>
    </w:p>
    <w:p w:rsidR="00122EEF" w:rsidRDefault="00122EEF" w:rsidP="00122EEF">
      <w:pPr>
        <w:pStyle w:val="a3"/>
        <w:numPr>
          <w:ilvl w:val="0"/>
          <w:numId w:val="1"/>
        </w:numPr>
        <w:jc w:val="both"/>
        <w:rPr>
          <w:rFonts w:ascii="Tahoma" w:hAnsi="Tahoma" w:cs="Tahoma"/>
          <w:color w:val="000000"/>
          <w:sz w:val="18"/>
          <w:szCs w:val="18"/>
        </w:rPr>
      </w:pPr>
      <w:proofErr w:type="gramStart"/>
      <w:r>
        <w:rPr>
          <w:b/>
          <w:bCs/>
          <w:color w:val="000000"/>
        </w:rPr>
        <w:t>освоение системы географических знаний</w:t>
      </w:r>
      <w:r>
        <w:rPr>
          <w:rStyle w:val="apple-converted-space"/>
          <w:color w:val="000000"/>
        </w:rPr>
        <w:t xml:space="preserve">  </w:t>
      </w:r>
      <w:r>
        <w:rPr>
          <w:color w:val="000000"/>
        </w:rPr>
        <w:t>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roofErr w:type="gramEnd"/>
    </w:p>
    <w:p w:rsidR="00122EEF" w:rsidRDefault="00122EEF" w:rsidP="00122EEF">
      <w:pPr>
        <w:pStyle w:val="a3"/>
        <w:numPr>
          <w:ilvl w:val="0"/>
          <w:numId w:val="1"/>
        </w:numPr>
        <w:jc w:val="both"/>
        <w:rPr>
          <w:rFonts w:ascii="Tahoma" w:hAnsi="Tahoma" w:cs="Tahoma"/>
          <w:color w:val="000000"/>
          <w:sz w:val="18"/>
          <w:szCs w:val="18"/>
        </w:rPr>
      </w:pPr>
      <w:r>
        <w:rPr>
          <w:b/>
          <w:bCs/>
          <w:color w:val="000000"/>
        </w:rPr>
        <w:t>овладение умениями</w:t>
      </w:r>
      <w:r>
        <w:rPr>
          <w:rStyle w:val="apple-converted-space"/>
          <w:color w:val="000000"/>
        </w:rPr>
        <w:t> </w:t>
      </w:r>
      <w:r>
        <w:rPr>
          <w:color w:val="000000"/>
        </w:rPr>
        <w:t xml:space="preserve">сочетать глобальный, региональный и локальный подходы для описания и анализа природных, социально-экономических и </w:t>
      </w:r>
      <w:proofErr w:type="spellStart"/>
      <w:r>
        <w:rPr>
          <w:color w:val="000000"/>
        </w:rPr>
        <w:t>геоэкологических</w:t>
      </w:r>
      <w:proofErr w:type="spellEnd"/>
      <w:r>
        <w:rPr>
          <w:color w:val="000000"/>
        </w:rPr>
        <w:t xml:space="preserve"> процессов и явлений;</w:t>
      </w:r>
    </w:p>
    <w:p w:rsidR="00122EEF" w:rsidRDefault="00122EEF" w:rsidP="00122EEF">
      <w:pPr>
        <w:pStyle w:val="a3"/>
        <w:numPr>
          <w:ilvl w:val="0"/>
          <w:numId w:val="1"/>
        </w:numPr>
        <w:jc w:val="both"/>
        <w:rPr>
          <w:rFonts w:ascii="Tahoma" w:hAnsi="Tahoma" w:cs="Tahoma"/>
          <w:color w:val="000000"/>
          <w:sz w:val="18"/>
          <w:szCs w:val="18"/>
        </w:rPr>
      </w:pPr>
      <w:r>
        <w:rPr>
          <w:b/>
          <w:bCs/>
          <w:color w:val="000000"/>
        </w:rPr>
        <w:t>развитие</w:t>
      </w:r>
      <w:r>
        <w:rPr>
          <w:rStyle w:val="apple-converted-space"/>
          <w:color w:val="000000"/>
        </w:rPr>
        <w:t> </w:t>
      </w:r>
      <w:r>
        <w:rPr>
          <w:color w:val="000000"/>
        </w:rPr>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122EEF" w:rsidRDefault="00122EEF" w:rsidP="00122EEF">
      <w:pPr>
        <w:pStyle w:val="a3"/>
        <w:numPr>
          <w:ilvl w:val="0"/>
          <w:numId w:val="1"/>
        </w:numPr>
        <w:jc w:val="both"/>
        <w:rPr>
          <w:rFonts w:ascii="Tahoma" w:hAnsi="Tahoma" w:cs="Tahoma"/>
          <w:color w:val="000000"/>
          <w:sz w:val="18"/>
          <w:szCs w:val="18"/>
        </w:rPr>
      </w:pPr>
      <w:r>
        <w:rPr>
          <w:b/>
          <w:bCs/>
          <w:color w:val="000000"/>
        </w:rPr>
        <w:t>воспитание</w:t>
      </w:r>
      <w:r>
        <w:rPr>
          <w:rStyle w:val="apple-converted-space"/>
          <w:color w:val="000000"/>
        </w:rPr>
        <w:t> </w:t>
      </w:r>
      <w:r>
        <w:rPr>
          <w:color w:val="000000"/>
        </w:rPr>
        <w:t>патриотизма, толерантности, уважения к другим народам и культурам; бережного отношения к окружающей среде;</w:t>
      </w:r>
    </w:p>
    <w:p w:rsidR="00122EEF" w:rsidRDefault="00122EEF" w:rsidP="00122EEF">
      <w:pPr>
        <w:pStyle w:val="a3"/>
        <w:jc w:val="both"/>
        <w:rPr>
          <w:color w:val="000000"/>
        </w:rPr>
      </w:pPr>
      <w:r>
        <w:rPr>
          <w:b/>
          <w:bCs/>
          <w:color w:val="000000"/>
        </w:rPr>
        <w:t xml:space="preserve">       •   использование</w:t>
      </w:r>
      <w:r>
        <w:rPr>
          <w:rStyle w:val="apple-converted-space"/>
          <w:color w:val="000000"/>
        </w:rPr>
        <w:t> </w:t>
      </w:r>
      <w:r>
        <w:rPr>
          <w:color w:val="000000"/>
        </w:rPr>
        <w:t>в практической деятельности и повседневной жизни разнообразных географических методов</w:t>
      </w:r>
    </w:p>
    <w:p w:rsidR="00122EEF" w:rsidRPr="00157833" w:rsidRDefault="00122EEF" w:rsidP="00122EEF">
      <w:pPr>
        <w:pStyle w:val="a3"/>
        <w:jc w:val="both"/>
        <w:rPr>
          <w:color w:val="000000"/>
        </w:rPr>
      </w:pPr>
      <w:r>
        <w:rPr>
          <w:color w:val="000000"/>
        </w:rPr>
        <w:t xml:space="preserve">Сроки реализации программы 1 учебный год. </w:t>
      </w:r>
      <w:r>
        <w:t xml:space="preserve">При организации учебного процесса необходимо добиваться единства обучения, воспитания, развития. Это позволит обеспечить духовно-нравственное становление обучающихся, подготовку к жизненному самоопределению, самостоятельному выбору в пользу гуманистических идеалов. Эффективность решения воспитательных задач зависит от целенаправленного отбора содержания учебного материала, представляющего ученикам образцы подлинной нравственности, духовности, гражданственности, гуманизма. При изучении природных ресурсов регионов, хозяйственной деятельности развивается эмоционально-ценностное отношение к природе, чувство ответственности за развитие биосферы, за экологическое благополучие мира, происходит формирование целостного миропонимания, современного научного мировоззрения. Содержание учебного материала данного курса  создает условия для воспитания патриотов России, граждан правового демократического государства, </w:t>
      </w:r>
      <w:r>
        <w:lastRenderedPageBreak/>
        <w:t>уважающих права и свободы личности, проявляющих национальную и религиозную терпимость, развивается культура межэтнических отношений.</w:t>
      </w:r>
    </w:p>
    <w:p w:rsidR="00122EEF" w:rsidRPr="00C36F3B" w:rsidRDefault="00122EEF" w:rsidP="00122EEF">
      <w:pPr>
        <w:jc w:val="both"/>
      </w:pPr>
      <w:r>
        <w:t xml:space="preserve">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 По содержанию предлагаемый базовый курс географии сочетает в себе элементы общей географии и комплексного географического страноведения. 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w:t>
      </w:r>
      <w:proofErr w:type="spellStart"/>
      <w:proofErr w:type="gramStart"/>
      <w:r>
        <w:t>труда</w:t>
      </w:r>
      <w:proofErr w:type="spellEnd"/>
      <w:proofErr w:type="gramEnd"/>
      <w:r>
        <w:t>, раскрытие географических аспектов глобальных и региональных явлений и процессов, разных территорий. 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w:t>
      </w:r>
    </w:p>
    <w:p w:rsidR="00122EEF" w:rsidRDefault="00122EEF" w:rsidP="00122EEF">
      <w:pPr>
        <w:suppressAutoHyphens/>
        <w:spacing w:after="200"/>
        <w:jc w:val="both"/>
      </w:pPr>
      <w:r w:rsidRPr="004E07F9">
        <w:t xml:space="preserve">        </w:t>
      </w:r>
      <w:r>
        <w:t>При обучении географии в 11</w:t>
      </w:r>
      <w:r w:rsidRPr="00372468">
        <w:t xml:space="preserve"> классе используется следующий методический комплект и дополнительная литература</w:t>
      </w:r>
      <w:r w:rsidRPr="00C36F3B">
        <w:t xml:space="preserve"> </w:t>
      </w:r>
      <w:r>
        <w:t>учебника  «Экономическая и социальная география  мира. Базовый уровень</w:t>
      </w:r>
      <w:proofErr w:type="gramStart"/>
      <w:r>
        <w:t xml:space="preserve">.», </w:t>
      </w:r>
      <w:proofErr w:type="gramEnd"/>
      <w:r>
        <w:t xml:space="preserve">10-11 класс, 2 часть, Е.М. </w:t>
      </w:r>
      <w:proofErr w:type="spellStart"/>
      <w:r>
        <w:t>Домогацких</w:t>
      </w:r>
      <w:proofErr w:type="spellEnd"/>
      <w:r>
        <w:t>, Н.И. Алексеевский, Москва, «Русское слово», 2017г.., а</w:t>
      </w:r>
      <w:r w:rsidRPr="009D0C61">
        <w:t>тласы, контурные карты. «Экономическая и социальная география мира». Поурочные планы.</w:t>
      </w:r>
      <w:r>
        <w:t xml:space="preserve"> О.И. Ануфриева, «Учитель», 2017,</w:t>
      </w:r>
      <w:r w:rsidRPr="009D0C61">
        <w:t xml:space="preserve">«Тесты по географии» </w:t>
      </w:r>
      <w:r>
        <w:t>А. Летягин, «</w:t>
      </w:r>
      <w:proofErr w:type="spellStart"/>
      <w:r>
        <w:t>Астрель</w:t>
      </w:r>
      <w:proofErr w:type="spellEnd"/>
      <w:r>
        <w:t xml:space="preserve"> Олимп»,2015г., </w:t>
      </w:r>
      <w:r w:rsidRPr="009D0C61">
        <w:t>«Экономическая и социальная география мира» 10 класс. Мультимедиа-курс</w:t>
      </w:r>
      <w:r>
        <w:t xml:space="preserve">, «Поурочные разработки по географии» </w:t>
      </w:r>
      <w:proofErr w:type="spellStart"/>
      <w:r>
        <w:t>Е.А.Жижина</w:t>
      </w:r>
      <w:proofErr w:type="spellEnd"/>
      <w:r>
        <w:t>, Н.А.Никитина, М., ВАКО, 2014г.</w:t>
      </w:r>
    </w:p>
    <w:p w:rsidR="00122EEF" w:rsidRPr="00157833" w:rsidRDefault="00122EEF" w:rsidP="00122EEF">
      <w:pPr>
        <w:jc w:val="both"/>
      </w:pPr>
      <w:r>
        <w:t>Рабочая программа рассчитана на 34 часов.</w:t>
      </w:r>
    </w:p>
    <w:p w:rsidR="00404073" w:rsidRDefault="00404073"/>
    <w:sectPr w:rsidR="00404073" w:rsidSect="004040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950"/>
    <w:multiLevelType w:val="multilevel"/>
    <w:tmpl w:val="2D14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22EEF"/>
    <w:rsid w:val="00122EEF"/>
    <w:rsid w:val="00404073"/>
    <w:rsid w:val="00A34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E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2EEF"/>
    <w:pPr>
      <w:spacing w:before="100" w:beforeAutospacing="1" w:after="100" w:afterAutospacing="1"/>
    </w:pPr>
  </w:style>
  <w:style w:type="character" w:customStyle="1" w:styleId="apple-converted-space">
    <w:name w:val="apple-converted-space"/>
    <w:basedOn w:val="a0"/>
    <w:rsid w:val="00122E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2022-04-12T17:37:00Z</dcterms:created>
  <dcterms:modified xsi:type="dcterms:W3CDTF">2022-04-12T17:37:00Z</dcterms:modified>
</cp:coreProperties>
</file>